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left="0" w:right="0" w:firstLine="0"/>
        <w:jc w:val="both"/>
        <w:spacing w:before="0" w:after="363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Roboto Condensed" w:cs="Times New Roman"/>
          <w:b/>
          <w:color w:val="2e3d8a"/>
          <w:sz w:val="28"/>
          <w:szCs w:val="28"/>
        </w:rPr>
        <w:t xml:space="preserve">Что же такое демонстрационный экзамен?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0" w:right="0" w:firstLine="0"/>
        <w:jc w:val="both"/>
        <w:spacing w:before="0" w:after="363" w:line="240" w:lineRule="auto"/>
        <w:shd w:val="clear" w:color="ffffff" w:fill="ffffff"/>
        <w:rPr>
          <w:rFonts w:ascii="Times New Roman" w:hAnsi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eastAsia="Roboto Condensed" w:cs="Times New Roman"/>
          <w:color w:val="000000"/>
          <w:sz w:val="28"/>
          <w:szCs w:val="28"/>
        </w:rPr>
        <w:t xml:space="preserve">Демонстрационный экзамен является одной из форм государственной итоговой аттестации по образовательным программам среднего профессионального образования, которая направлена на определение уровня освоения выпускником материала, предусмотренного образователь</w:t>
      </w:r>
      <w:r>
        <w:rPr>
          <w:rFonts w:ascii="Times New Roman" w:hAnsi="Times New Roman" w:eastAsia="Roboto Condensed" w:cs="Times New Roman"/>
          <w:color w:val="000000"/>
          <w:sz w:val="28"/>
          <w:szCs w:val="28"/>
        </w:rPr>
        <w:t xml:space="preserve">ной программой, и степени сформированности профессиональных компетенций путем проведения независимой экспертной оценки выполненных выпускником практических заданий. 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0" w:right="0" w:firstLine="0"/>
        <w:jc w:val="both"/>
        <w:spacing w:before="0" w:after="363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Roboto Condensed" w:cs="Times New Roman"/>
          <w:b/>
          <w:color w:val="2e3d8a"/>
          <w:sz w:val="28"/>
          <w:szCs w:val="28"/>
        </w:rPr>
        <w:t xml:space="preserve">Как проходит демонстрационный экзамен?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0" w:right="0" w:firstLine="0"/>
        <w:jc w:val="both"/>
        <w:spacing w:before="0" w:after="363" w:line="240" w:lineRule="auto"/>
        <w:shd w:val="clear" w:color="ffffff" w:fill="ffffff"/>
        <w:rPr>
          <w:rFonts w:ascii="Times New Roman" w:hAnsi="Times New Roman" w:eastAsia="Roboto Condensed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Roboto Condensed" w:cs="Times New Roman"/>
          <w:color w:val="000000"/>
          <w:sz w:val="28"/>
          <w:szCs w:val="28"/>
        </w:rPr>
        <w:t xml:space="preserve">В ходе демонстрационного экзамена студент выполняет практическое задание в условиях реальных или смоделированных производственных процессов.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0" w:right="0" w:firstLine="0"/>
        <w:jc w:val="both"/>
        <w:spacing w:before="0" w:after="363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Roboto Condensed" w:cs="Times New Roman"/>
          <w:color w:val="000000"/>
          <w:sz w:val="28"/>
          <w:szCs w:val="28"/>
        </w:rPr>
        <w:t xml:space="preserve">С 2023 года демонстрационный экзамен проводится по двум уровням: базовому и профильному. Базовый уровень основан на</w:t>
      </w:r>
      <w:r>
        <w:rPr>
          <w:rFonts w:ascii="Times New Roman" w:hAnsi="Times New Roman" w:eastAsia="Roboto Condensed" w:cs="Times New Roman"/>
          <w:color w:val="000000"/>
          <w:sz w:val="28"/>
          <w:szCs w:val="28"/>
        </w:rPr>
        <w:t xml:space="preserve"> требованиях федеральных государственных образовательных стандартов среднего профессионального образования, а профильный – дополнительно учитывает квалификационные требования, заявленные работодателями, заинтересованными в подготовке кадров соответствующей</w:t>
      </w:r>
      <w:r>
        <w:rPr>
          <w:rFonts w:ascii="Times New Roman" w:hAnsi="Times New Roman" w:eastAsia="Roboto Condensed" w:cs="Times New Roman"/>
          <w:color w:val="000000"/>
          <w:sz w:val="28"/>
          <w:szCs w:val="28"/>
        </w:rPr>
        <w:t xml:space="preserve"> квалификации.  Демонстрационный экзамен проводится в центре проведения демонстрационного экзамена – на площадке, оборудованной и оснащенной ресурсами (оборудование, инструменты, расходные материалы и др.), необходимыми для проведения экзамена.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left="0" w:right="0" w:firstLine="0"/>
        <w:jc w:val="both"/>
        <w:spacing w:before="0" w:after="363" w:line="240" w:lineRule="auto"/>
        <w:shd w:val="clear" w:color="ffffff" w:fill="ffffff"/>
        <w:rPr>
          <w:rFonts w:ascii="Times New Roman" w:hAnsi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Roboto Condensed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Roboto Condensed" w:cs="Times New Roman"/>
          <w:b/>
          <w:color w:val="2e3d8a"/>
          <w:sz w:val="28"/>
          <w:szCs w:val="28"/>
          <w:highlight w:val="white"/>
        </w:rPr>
        <w:t xml:space="preserve">Какие контрольно-измерительные материалы используются при проведении демонстрационного экзамена?</w:t>
      </w:r>
      <w:r>
        <w:rPr>
          <w:rFonts w:ascii="Times New Roman" w:hAnsi="Times New Roman" w:eastAsia="Roboto Condensed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Roboto Condensed" w:cs="Times New Roman"/>
          <w:color w:val="000000"/>
          <w:sz w:val="28"/>
          <w:szCs w:val="28"/>
          <w:highlight w:val="none"/>
        </w:rPr>
      </w:r>
    </w:p>
    <w:p>
      <w:pPr>
        <w:contextualSpacing/>
        <w:ind w:left="0" w:right="0" w:firstLine="0"/>
        <w:jc w:val="both"/>
        <w:spacing w:before="0" w:after="363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Roboto Condensed" w:cs="Times New Roman"/>
          <w:color w:val="000000"/>
          <w:sz w:val="28"/>
          <w:szCs w:val="28"/>
        </w:rPr>
        <w:t xml:space="preserve">Демонстрационный экзамен базового и профильного уровней проводится с использованием единых оценочных материалов, которые разрабатываются оператором демонстрационного экзамена (Институтом развития профессионального образования) с участием организаций-партне</w:t>
      </w:r>
      <w:r>
        <w:rPr>
          <w:rFonts w:ascii="Times New Roman" w:hAnsi="Times New Roman" w:eastAsia="Roboto Condensed" w:cs="Times New Roman"/>
          <w:color w:val="000000"/>
          <w:sz w:val="28"/>
          <w:szCs w:val="28"/>
        </w:rPr>
        <w:t xml:space="preserve">ров, отраслевых и профессиональных сообществ. Единые оценочные материалы включают в себя комплект оценочной документации, варианты заданий и критерии оценивания. Задания демонстрационного экзамена включают в себя комплексные практические задачи, моделирую</w:t>
      </w:r>
      <w:r>
        <w:rPr>
          <w:rFonts w:ascii="Times New Roman" w:hAnsi="Times New Roman" w:eastAsia="Roboto Condensed" w:cs="Times New Roman"/>
          <w:color w:val="000000"/>
          <w:sz w:val="28"/>
          <w:szCs w:val="28"/>
        </w:rPr>
        <w:t xml:space="preserve">щие профессиональную деятельность и выполняемые в режиме реального времени.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0" w:right="0" w:firstLine="0"/>
        <w:jc w:val="both"/>
        <w:spacing w:before="0" w:after="363" w:line="240" w:lineRule="auto"/>
        <w:shd w:val="clear" w:color="ffffff" w:fill="ffffff"/>
        <w:rPr>
          <w:rFonts w:ascii="Times New Roman" w:hAnsi="Times New Roman" w:eastAsia="Roboto Condensed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Roboto Condensed" w:cs="Times New Roman"/>
          <w:color w:val="000000"/>
          <w:sz w:val="28"/>
          <w:szCs w:val="28"/>
        </w:rPr>
        <w:t xml:space="preserve">Разработанные оценочные материалы размещаются на официальном сайте оператора демонстрационного экзамена (Института развития профессионального образования) не позднее 1 октября года, предшествующего проведению промежуточной и/ или государственной итоговой а</w:t>
      </w:r>
      <w:r>
        <w:rPr>
          <w:rFonts w:ascii="Times New Roman" w:hAnsi="Times New Roman" w:eastAsia="Roboto Condensed" w:cs="Times New Roman"/>
          <w:color w:val="000000"/>
          <w:sz w:val="28"/>
          <w:szCs w:val="28"/>
        </w:rPr>
        <w:t xml:space="preserve">ттестации по образовательным программам среднего профессионального образования.</w:t>
      </w:r>
      <w:r>
        <w:rPr>
          <w:rFonts w:ascii="Times New Roman" w:hAnsi="Times New Roman" w:eastAsia="Roboto Condensed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0" w:right="0" w:firstLine="0"/>
        <w:jc w:val="both"/>
        <w:spacing w:before="0" w:after="363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Roboto Condensed" w:cs="Times New Roman"/>
          <w:color w:val="000000"/>
          <w:sz w:val="28"/>
          <w:szCs w:val="28"/>
        </w:rPr>
        <w:t xml:space="preserve">Комплекты оценочной документации для проведения демонстрационного экзамена в 2024 году размещены по ссылке: </w:t>
      </w:r>
      <w:hyperlink r:id="rId8" w:tooltip="https://bom.firpo.ru/" w:history="1">
        <w:r>
          <w:rPr>
            <w:rStyle w:val="173"/>
            <w:rFonts w:ascii="Times New Roman" w:hAnsi="Times New Roman" w:eastAsia="Roboto Condensed" w:cs="Times New Roman"/>
            <w:b/>
            <w:color w:val="2e3d8a"/>
            <w:sz w:val="28"/>
            <w:szCs w:val="28"/>
            <w:u w:val="single"/>
          </w:rPr>
          <w:t xml:space="preserve">https://bom.firpo</w:t>
        </w:r>
      </w:hyperlink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left="0" w:right="0" w:firstLine="0"/>
        <w:jc w:val="both"/>
        <w:spacing w:before="0" w:after="363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Roboto Condensed" w:cs="Times New Roman"/>
          <w:b/>
          <w:color w:val="2e3d8a"/>
          <w:sz w:val="28"/>
          <w:szCs w:val="28"/>
        </w:rPr>
        <w:t xml:space="preserve">Кто разрабатывает задания для демонстрационного задания?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0" w:right="0" w:firstLine="0"/>
        <w:jc w:val="both"/>
        <w:spacing w:before="0" w:after="363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Roboto Condensed" w:cs="Times New Roman"/>
          <w:color w:val="000000"/>
          <w:sz w:val="28"/>
          <w:szCs w:val="28"/>
        </w:rPr>
        <w:t xml:space="preserve">Задания разрабатываются экспертами-разработчиками оценочных материалов демонстрационного экзамена. Экспертом может стать лицо, обладающее необходимыми квалификационными характеристиками и опытом профессиональной деятельности для разработки оценочных матери</w:t>
      </w:r>
      <w:r>
        <w:rPr>
          <w:rFonts w:ascii="Times New Roman" w:hAnsi="Times New Roman" w:eastAsia="Roboto Condensed" w:cs="Times New Roman"/>
          <w:color w:val="000000"/>
          <w:sz w:val="28"/>
          <w:szCs w:val="28"/>
        </w:rPr>
        <w:t xml:space="preserve">алов демонстрационного экзамена, а также прошедшее отбор в установленном Институтом развития профессионального образования порядке.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0" w:right="0" w:firstLine="0"/>
        <w:jc w:val="both"/>
        <w:spacing w:before="0" w:after="363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Roboto Condensed" w:cs="Times New Roman"/>
          <w:b/>
          <w:color w:val="2e3d8a"/>
          <w:sz w:val="28"/>
          <w:szCs w:val="28"/>
        </w:rPr>
        <w:t xml:space="preserve">Как и кем проводится оценивание результатов демонстрационного экзамена? 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0" w:right="0" w:firstLine="0"/>
        <w:jc w:val="both"/>
        <w:spacing w:before="0" w:after="363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eastAsia="Roboto Condensed" w:cs="Times New Roman"/>
          <w:color w:val="000000"/>
          <w:sz w:val="28"/>
          <w:szCs w:val="28"/>
        </w:rPr>
        <w:t xml:space="preserve">Оценивание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оценочных материалов, используемых при проведении экзамена. Шкала перевода баллов, выставлен</w:t>
      </w:r>
      <w:r>
        <w:rPr>
          <w:rFonts w:ascii="Times New Roman" w:hAnsi="Times New Roman" w:eastAsia="Roboto Condensed" w:cs="Times New Roman"/>
          <w:color w:val="000000"/>
          <w:sz w:val="28"/>
          <w:szCs w:val="28"/>
        </w:rPr>
        <w:t xml:space="preserve">ных экспертами в ходе оценивания результатов выполнения задания демонстрационного экзамена, устанавливается образовательной организацией самостоятельно.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0" w:right="0" w:firstLine="0"/>
        <w:jc w:val="both"/>
        <w:spacing w:before="0" w:after="363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Roboto Condensed" w:cs="Times New Roman"/>
          <w:b/>
          <w:color w:val="2e3d8a"/>
          <w:sz w:val="28"/>
          <w:szCs w:val="28"/>
        </w:rPr>
        <w:t xml:space="preserve">Что дает студенту демонстрационный экзамен?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0" w:right="0" w:firstLine="0"/>
        <w:jc w:val="both"/>
        <w:spacing w:before="0" w:after="363" w:line="240" w:lineRule="auto"/>
        <w:shd w:val="clear" w:color="ffffff" w:fill="ffffff"/>
        <w:rPr>
          <w:rFonts w:ascii="Times New Roman" w:hAnsi="Times New Roman" w:eastAsia="Roboto Condensed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eastAsia="Roboto Condensed" w:cs="Times New Roman"/>
          <w:color w:val="000000"/>
          <w:sz w:val="28"/>
          <w:szCs w:val="28"/>
        </w:rPr>
        <w:t xml:space="preserve">Поскольку демонстрационный экзамен является формой государственной итоговой аттестации, то успешная сдача данного экзамена дает право студенту на получение диплома об образовании. Также после сдачи экзамена (как в рамках государственной итоговой, так и про</w:t>
      </w:r>
      <w:r>
        <w:rPr>
          <w:rFonts w:ascii="Times New Roman" w:hAnsi="Times New Roman" w:eastAsia="Roboto Condensed" w:cs="Times New Roman"/>
          <w:color w:val="000000"/>
          <w:sz w:val="28"/>
          <w:szCs w:val="28"/>
        </w:rPr>
        <w:t xml:space="preserve">межуточной аттестации) участник получает цифровой паспорт компетенций – электронный документ, отражающий результаты выполнения задания.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0" w:right="0" w:firstLine="0"/>
        <w:jc w:val="both"/>
        <w:spacing w:before="0" w:after="363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Roboto Condensed" w:cs="Times New Roman"/>
          <w:color w:val="000000"/>
          <w:sz w:val="28"/>
          <w:szCs w:val="28"/>
        </w:rPr>
        <w:t xml:space="preserve">Паспорт дает возможность потенциальным работодателям оценить профессиональные качества выпускника и принять решение о пр</w:t>
      </w:r>
      <w:r>
        <w:rPr>
          <w:rFonts w:ascii="Times New Roman" w:hAnsi="Times New Roman" w:eastAsia="Roboto Condensed" w:cs="Times New Roman"/>
          <w:color w:val="000000"/>
          <w:sz w:val="28"/>
          <w:szCs w:val="28"/>
        </w:rPr>
        <w:t xml:space="preserve">иглашении его на работу.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before="0" w:after="363" w:line="382" w:lineRule="atLeast"/>
        <w:shd w:val="clear" w:color="ffffff" w:fill="ffffff"/>
        <w:rPr>
          <w:rFonts w:ascii="Roboto Condensed" w:hAnsi="Roboto Condensed" w:eastAsia="Roboto Condensed" w:cs="Roboto Condensed"/>
          <w:sz w:val="33"/>
          <w:szCs w:val="3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 Condensed" w:hAnsi="Roboto Condensed" w:eastAsia="Roboto Condensed" w:cs="Roboto Condensed"/>
          <w:sz w:val="33"/>
          <w:szCs w:val="33"/>
        </w:rPr>
      </w:r>
      <w:r>
        <w:rPr>
          <w:rFonts w:ascii="Roboto Condensed" w:hAnsi="Roboto Condensed" w:eastAsia="Roboto Condensed" w:cs="Roboto Condensed"/>
          <w:sz w:val="33"/>
          <w:szCs w:val="33"/>
        </w:rPr>
      </w:r>
    </w:p>
    <w:p>
      <w:pPr>
        <w:ind w:left="0" w:right="0" w:firstLine="0"/>
        <w:jc w:val="both"/>
        <w:spacing w:before="0" w:after="363" w:line="382" w:lineRule="atLeast"/>
        <w:shd w:val="clear" w:color="ffffff" w:fill="ffffff"/>
        <w:rPr>
          <w:rFonts w:ascii="Roboto Condensed" w:hAnsi="Roboto Condensed" w:eastAsia="Roboto Condensed" w:cs="Roboto Condensed"/>
          <w:sz w:val="33"/>
          <w:szCs w:val="3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 Condensed" w:hAnsi="Roboto Condensed" w:eastAsia="Roboto Condensed" w:cs="Roboto Condensed"/>
          <w:color w:val="000000"/>
          <w:sz w:val="33"/>
          <w:highlight w:val="none"/>
        </w:rPr>
      </w:r>
      <w:r>
        <w:rPr>
          <w:rFonts w:ascii="Roboto Condensed" w:hAnsi="Roboto Condensed" w:eastAsia="Roboto Condensed" w:cs="Roboto Condensed"/>
          <w:color w:val="000000"/>
          <w:sz w:val="33"/>
          <w:highlight w:val="none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 Condensed">
    <w:panose1 w:val="0200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bom.firpo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2024-05-29T13:12:01Z</dcterms:modified>
</cp:coreProperties>
</file>